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b/>
          <w:spacing w:val="24"/>
          <w:sz w:val="170"/>
          <w:szCs w:val="170"/>
        </w:rPr>
      </w:pPr>
      <w:r>
        <w:rPr>
          <w:rFonts w:hint="eastAsia" w:asciiTheme="majorEastAsia" w:hAnsiTheme="majorEastAsia" w:eastAsiaTheme="majorEastAsia"/>
          <w:b/>
          <w:spacing w:val="30"/>
          <w:sz w:val="48"/>
          <w:szCs w:val="32"/>
        </w:rPr>
        <w:drawing>
          <wp:inline distT="0" distB="0" distL="0" distR="0">
            <wp:extent cx="4333875" cy="13620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4339622" cy="1363881"/>
                    </a:xfrm>
                    <a:prstGeom prst="rect">
                      <a:avLst/>
                    </a:prstGeom>
                  </pic:spPr>
                </pic:pic>
              </a:graphicData>
            </a:graphic>
          </wp:inline>
        </w:drawing>
      </w:r>
      <w:r>
        <w:rPr>
          <w:rFonts w:hint="eastAsia" w:asciiTheme="majorEastAsia" w:hAnsiTheme="majorEastAsia" w:eastAsiaTheme="majorEastAsia"/>
          <w:b/>
          <w:spacing w:val="24"/>
          <w:sz w:val="170"/>
          <w:szCs w:val="170"/>
        </w:rPr>
        <w:t>秩</w:t>
      </w:r>
    </w:p>
    <w:p>
      <w:pPr>
        <w:jc w:val="center"/>
        <w:rPr>
          <w:rFonts w:asciiTheme="majorEastAsia" w:hAnsiTheme="majorEastAsia" w:eastAsiaTheme="majorEastAsia"/>
          <w:b/>
          <w:spacing w:val="24"/>
          <w:sz w:val="170"/>
          <w:szCs w:val="170"/>
        </w:rPr>
      </w:pPr>
      <w:r>
        <w:rPr>
          <w:rFonts w:hint="eastAsia" w:asciiTheme="majorEastAsia" w:hAnsiTheme="majorEastAsia" w:eastAsiaTheme="majorEastAsia"/>
          <w:b/>
          <w:spacing w:val="24"/>
          <w:sz w:val="170"/>
          <w:szCs w:val="170"/>
        </w:rPr>
        <w:t>序</w:t>
      </w:r>
    </w:p>
    <w:p>
      <w:pPr>
        <w:jc w:val="center"/>
        <w:rPr>
          <w:b/>
          <w:spacing w:val="24"/>
          <w:sz w:val="170"/>
          <w:szCs w:val="170"/>
        </w:rPr>
      </w:pPr>
      <w:r>
        <w:rPr>
          <w:rFonts w:hint="eastAsia" w:asciiTheme="majorEastAsia" w:hAnsiTheme="majorEastAsia" w:eastAsiaTheme="majorEastAsia"/>
          <w:b/>
          <w:spacing w:val="24"/>
          <w:sz w:val="170"/>
          <w:szCs w:val="170"/>
        </w:rPr>
        <w:t>册</w:t>
      </w: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p>
    <w:p>
      <w:pPr>
        <w:jc w:val="center"/>
        <w:rPr>
          <w:rFonts w:asciiTheme="majorEastAsia" w:hAnsiTheme="majorEastAsia" w:eastAsiaTheme="majorEastAsia"/>
          <w:b/>
          <w:sz w:val="36"/>
          <w:szCs w:val="36"/>
        </w:rPr>
      </w:pPr>
      <w:r>
        <w:rPr>
          <w:rFonts w:hint="eastAsia" w:asciiTheme="majorEastAsia" w:hAnsiTheme="majorEastAsia" w:eastAsiaTheme="majorEastAsia"/>
          <w:b/>
          <w:sz w:val="36"/>
          <w:szCs w:val="36"/>
        </w:rPr>
        <w:t>主办单位：校团委、公共体育部</w:t>
      </w:r>
    </w:p>
    <w:p>
      <w:pPr>
        <w:jc w:val="center"/>
        <w:rPr>
          <w:rFonts w:asciiTheme="majorEastAsia" w:hAnsiTheme="majorEastAsia" w:eastAsiaTheme="majorEastAsia"/>
          <w:b/>
          <w:sz w:val="36"/>
          <w:szCs w:val="36"/>
        </w:rPr>
      </w:pPr>
      <w:r>
        <w:rPr>
          <w:rFonts w:asciiTheme="majorEastAsia" w:hAnsiTheme="majorEastAsia" w:eastAsiaTheme="majorEastAsia"/>
          <w:b/>
          <w:sz w:val="36"/>
          <w:szCs w:val="36"/>
        </w:rPr>
        <w:t>承办单位</w:t>
      </w:r>
      <w:r>
        <w:rPr>
          <w:rFonts w:hint="eastAsia" w:asciiTheme="majorEastAsia" w:hAnsiTheme="majorEastAsia" w:eastAsiaTheme="majorEastAsia"/>
          <w:b/>
          <w:sz w:val="36"/>
          <w:szCs w:val="36"/>
        </w:rPr>
        <w:t>：足球协会</w:t>
      </w:r>
    </w:p>
    <w:p>
      <w:pPr>
        <w:jc w:val="center"/>
        <w:rPr>
          <w:rFonts w:asciiTheme="minorEastAsia" w:hAnsiTheme="minorEastAsia" w:cstheme="minorEastAsia"/>
          <w:b/>
          <w:sz w:val="28"/>
          <w:szCs w:val="28"/>
        </w:rPr>
      </w:pP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足球联赛组织委员会</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组  长：余杰</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副组长：苏焕哲</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委  员：叶嘉颖等足协工作人员</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仲裁委员会：余杰等足协工作人员</w:t>
      </w: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足球联赛办事机构</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裁判长：罗哲</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裁判员：罗哲等裁判人员</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宣传记录组：朱筱倩等足协工作人员</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纪律保卫组：梁华展等足协工作人员</w:t>
      </w:r>
    </w:p>
    <w:p>
      <w:pPr>
        <w:jc w:val="left"/>
        <w:rPr>
          <w:rFonts w:asciiTheme="minorEastAsia" w:hAnsiTheme="minorEastAsia" w:cstheme="minorEastAsia"/>
          <w:sz w:val="28"/>
          <w:szCs w:val="28"/>
        </w:rPr>
      </w:pPr>
      <w:r>
        <w:rPr>
          <w:rFonts w:hint="eastAsia" w:asciiTheme="minorEastAsia" w:hAnsiTheme="minorEastAsia" w:cstheme="minorEastAsia"/>
          <w:sz w:val="28"/>
          <w:szCs w:val="28"/>
        </w:rPr>
        <w:t>医  务  组：红十字，余杰等足协工作人员</w:t>
      </w:r>
    </w:p>
    <w:p>
      <w:pPr>
        <w:jc w:val="center"/>
        <w:rPr>
          <w:rFonts w:asciiTheme="minorEastAsia" w:hAnsiTheme="minorEastAsia" w:cstheme="minorEastAsia"/>
          <w:b/>
          <w:sz w:val="28"/>
          <w:szCs w:val="28"/>
        </w:rPr>
      </w:pPr>
      <w:r>
        <w:rPr>
          <w:rFonts w:hint="eastAsia" w:asciiTheme="minorEastAsia" w:hAnsiTheme="minorEastAsia" w:cstheme="minorEastAsia"/>
          <w:b/>
          <w:sz w:val="28"/>
          <w:szCs w:val="28"/>
        </w:rPr>
        <w:t>竞赛规程</w:t>
      </w:r>
    </w:p>
    <w:p>
      <w:pPr>
        <w:pStyle w:val="9"/>
        <w:numPr>
          <w:ilvl w:val="0"/>
          <w:numId w:val="1"/>
        </w:numPr>
        <w:ind w:firstLineChars="0"/>
        <w:jc w:val="left"/>
        <w:rPr>
          <w:rFonts w:asciiTheme="minorEastAsia" w:hAnsiTheme="minorEastAsia" w:cstheme="minorEastAsia"/>
          <w:sz w:val="28"/>
          <w:szCs w:val="28"/>
        </w:rPr>
      </w:pPr>
      <w:r>
        <w:rPr>
          <w:rFonts w:hint="eastAsia" w:asciiTheme="minorEastAsia" w:hAnsiTheme="minorEastAsia" w:cstheme="minorEastAsia"/>
          <w:b/>
          <w:sz w:val="28"/>
          <w:szCs w:val="28"/>
        </w:rPr>
        <w:t>活动主题：</w:t>
      </w:r>
      <w:r>
        <w:rPr>
          <w:rFonts w:hint="eastAsia" w:asciiTheme="minorEastAsia" w:hAnsiTheme="minorEastAsia" w:cstheme="minorEastAsia"/>
          <w:sz w:val="28"/>
          <w:szCs w:val="28"/>
        </w:rPr>
        <w:t>重在参与，以球会友</w:t>
      </w:r>
    </w:p>
    <w:p>
      <w:pPr>
        <w:pStyle w:val="9"/>
        <w:numPr>
          <w:ilvl w:val="0"/>
          <w:numId w:val="1"/>
        </w:numPr>
        <w:ind w:firstLineChars="0"/>
        <w:jc w:val="left"/>
        <w:rPr>
          <w:rFonts w:asciiTheme="minorEastAsia" w:hAnsiTheme="minorEastAsia" w:cstheme="minorEastAsia"/>
          <w:sz w:val="28"/>
          <w:szCs w:val="28"/>
        </w:rPr>
      </w:pPr>
      <w:r>
        <w:rPr>
          <w:rFonts w:hint="eastAsia" w:asciiTheme="minorEastAsia" w:hAnsiTheme="minorEastAsia" w:cstheme="minorEastAsia"/>
          <w:b/>
          <w:sz w:val="28"/>
          <w:szCs w:val="28"/>
        </w:rPr>
        <w:t>活动目的：</w:t>
      </w:r>
      <w:r>
        <w:rPr>
          <w:rFonts w:hint="eastAsia" w:asciiTheme="minorEastAsia" w:hAnsiTheme="minorEastAsia" w:cstheme="minorEastAsia"/>
          <w:sz w:val="28"/>
          <w:szCs w:val="28"/>
        </w:rPr>
        <w:t>丰富多彩的大学校园文化体育活动生活，鼓励学生张扬个性，锻炼意志，增强团队合作精神，我们要在运动中寻找快乐。</w:t>
      </w:r>
    </w:p>
    <w:p>
      <w:pPr>
        <w:pStyle w:val="9"/>
        <w:numPr>
          <w:ilvl w:val="0"/>
          <w:numId w:val="1"/>
        </w:numPr>
        <w:ind w:firstLineChars="0"/>
        <w:jc w:val="left"/>
        <w:rPr>
          <w:rFonts w:asciiTheme="minorEastAsia" w:hAnsiTheme="minorEastAsia" w:cstheme="minorEastAsia"/>
          <w:sz w:val="28"/>
          <w:szCs w:val="28"/>
        </w:rPr>
      </w:pPr>
      <w:r>
        <w:rPr>
          <w:rFonts w:hint="eastAsia" w:asciiTheme="minorEastAsia" w:hAnsiTheme="minorEastAsia" w:cstheme="minorEastAsia"/>
          <w:b/>
          <w:sz w:val="28"/>
          <w:szCs w:val="28"/>
        </w:rPr>
        <w:t>比赛时间：202</w:t>
      </w:r>
      <w:r>
        <w:rPr>
          <w:rFonts w:asciiTheme="minorEastAsia" w:hAnsiTheme="minorEastAsia" w:cstheme="minorEastAsia"/>
          <w:b/>
          <w:sz w:val="28"/>
          <w:szCs w:val="28"/>
        </w:rPr>
        <w:t>3</w:t>
      </w:r>
      <w:r>
        <w:rPr>
          <w:rFonts w:hint="eastAsia" w:asciiTheme="minorEastAsia" w:hAnsiTheme="minorEastAsia" w:cstheme="minorEastAsia"/>
          <w:b/>
          <w:sz w:val="28"/>
          <w:szCs w:val="28"/>
        </w:rPr>
        <w:t>年</w:t>
      </w:r>
      <w:r>
        <w:rPr>
          <w:rFonts w:asciiTheme="minorEastAsia" w:hAnsiTheme="minorEastAsia" w:cstheme="minorEastAsia"/>
          <w:b/>
          <w:sz w:val="28"/>
          <w:szCs w:val="28"/>
        </w:rPr>
        <w:t>4</w:t>
      </w:r>
      <w:r>
        <w:rPr>
          <w:rFonts w:hint="eastAsia" w:asciiTheme="minorEastAsia" w:hAnsiTheme="minorEastAsia" w:cstheme="minorEastAsia"/>
          <w:b/>
          <w:sz w:val="28"/>
          <w:szCs w:val="28"/>
        </w:rPr>
        <w:t>月</w:t>
      </w:r>
      <w:r>
        <w:rPr>
          <w:rFonts w:asciiTheme="minorEastAsia" w:hAnsiTheme="minorEastAsia" w:cstheme="minorEastAsia"/>
          <w:b/>
          <w:sz w:val="28"/>
          <w:szCs w:val="28"/>
        </w:rPr>
        <w:t>24</w:t>
      </w:r>
      <w:r>
        <w:rPr>
          <w:rFonts w:hint="eastAsia" w:asciiTheme="minorEastAsia" w:hAnsiTheme="minorEastAsia" w:cstheme="minorEastAsia"/>
          <w:b/>
          <w:sz w:val="28"/>
          <w:szCs w:val="28"/>
        </w:rPr>
        <w:t>日</w:t>
      </w:r>
    </w:p>
    <w:p>
      <w:pPr>
        <w:pStyle w:val="9"/>
        <w:numPr>
          <w:ilvl w:val="0"/>
          <w:numId w:val="1"/>
        </w:numPr>
        <w:ind w:firstLineChars="0"/>
        <w:jc w:val="left"/>
        <w:rPr>
          <w:rFonts w:asciiTheme="minorEastAsia" w:hAnsiTheme="minorEastAsia" w:cstheme="minorEastAsia"/>
          <w:b/>
          <w:sz w:val="28"/>
          <w:szCs w:val="28"/>
        </w:rPr>
      </w:pPr>
      <w:r>
        <w:rPr>
          <w:rFonts w:hint="eastAsia" w:asciiTheme="minorEastAsia" w:hAnsiTheme="minorEastAsia" w:cstheme="minorEastAsia"/>
          <w:b/>
          <w:sz w:val="28"/>
          <w:szCs w:val="28"/>
        </w:rPr>
        <w:t>比赛地点：</w:t>
      </w:r>
      <w:r>
        <w:rPr>
          <w:rFonts w:hint="eastAsia" w:asciiTheme="minorEastAsia" w:hAnsiTheme="minorEastAsia" w:cstheme="minorEastAsia"/>
          <w:sz w:val="28"/>
          <w:szCs w:val="28"/>
        </w:rPr>
        <w:t>广商足球场</w:t>
      </w:r>
    </w:p>
    <w:p>
      <w:pPr>
        <w:pStyle w:val="9"/>
        <w:numPr>
          <w:ilvl w:val="0"/>
          <w:numId w:val="1"/>
        </w:numPr>
        <w:ind w:firstLineChars="0"/>
        <w:jc w:val="left"/>
        <w:rPr>
          <w:rFonts w:asciiTheme="minorEastAsia" w:hAnsiTheme="minorEastAsia" w:cstheme="minorEastAsia"/>
          <w:b/>
          <w:sz w:val="28"/>
          <w:szCs w:val="28"/>
        </w:rPr>
      </w:pPr>
      <w:r>
        <w:rPr>
          <w:rFonts w:hint="eastAsia" w:asciiTheme="minorEastAsia" w:hAnsiTheme="minorEastAsia" w:cstheme="minorEastAsia"/>
          <w:b/>
          <w:sz w:val="28"/>
          <w:szCs w:val="28"/>
        </w:rPr>
        <w:t>参赛要求：</w:t>
      </w:r>
    </w:p>
    <w:p>
      <w:pPr>
        <w:pStyle w:val="9"/>
        <w:numPr>
          <w:ilvl w:val="0"/>
          <w:numId w:val="2"/>
        </w:numPr>
        <w:ind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参赛队伍：每个学院派出一支或两支队参赛，每支队伍7人以上，不得超过15人。</w:t>
      </w:r>
    </w:p>
    <w:p>
      <w:pPr>
        <w:pStyle w:val="9"/>
        <w:numPr>
          <w:ilvl w:val="0"/>
          <w:numId w:val="2"/>
        </w:numPr>
        <w:ind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各队限报领队一名（由各二级学院队长担任）。</w:t>
      </w:r>
    </w:p>
    <w:p>
      <w:pPr>
        <w:pStyle w:val="9"/>
        <w:numPr>
          <w:ilvl w:val="0"/>
          <w:numId w:val="2"/>
        </w:numPr>
        <w:ind w:firstLineChars="0"/>
        <w:jc w:val="left"/>
        <w:rPr>
          <w:rFonts w:asciiTheme="minorEastAsia" w:hAnsiTheme="minorEastAsia" w:cstheme="minorEastAsia"/>
          <w:sz w:val="28"/>
          <w:szCs w:val="28"/>
        </w:rPr>
      </w:pPr>
      <w:r>
        <w:rPr>
          <w:rFonts w:hint="eastAsia" w:asciiTheme="minorEastAsia" w:hAnsiTheme="minorEastAsia" w:cstheme="minorEastAsia"/>
          <w:color w:val="333333"/>
          <w:spacing w:val="6"/>
          <w:sz w:val="28"/>
          <w:szCs w:val="28"/>
          <w:shd w:val="clear" w:color="auto" w:fill="FFFFFF"/>
        </w:rPr>
        <w:t>参赛球队在联赛开始后不得出现无故退赛，罢赛等违规行为发生。若有违规行为等情况发生，</w:t>
      </w:r>
      <w:r>
        <w:rPr>
          <w:rFonts w:hint="eastAsia" w:asciiTheme="minorEastAsia" w:hAnsiTheme="minorEastAsia" w:cstheme="minorEastAsia"/>
          <w:color w:val="333333"/>
          <w:spacing w:val="6"/>
          <w:sz w:val="28"/>
          <w:szCs w:val="28"/>
          <w:shd w:val="clear" w:color="auto" w:fill="FFFFFF"/>
          <w:lang w:val="en-US" w:eastAsia="zh-CN"/>
        </w:rPr>
        <w:t>队伍所在学院不得参加下一届比赛。</w:t>
      </w:r>
    </w:p>
    <w:p>
      <w:pPr>
        <w:pStyle w:val="9"/>
        <w:numPr>
          <w:ilvl w:val="0"/>
          <w:numId w:val="2"/>
        </w:numPr>
        <w:ind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每场比赛双方队员（包括替补）入场时必须先与检录员检查身份，无报名队员将不得上场比赛。若出现无报名者参加比赛则取消其球队成绩以及参赛资格。</w:t>
      </w:r>
    </w:p>
    <w:p>
      <w:pPr>
        <w:pStyle w:val="9"/>
        <w:numPr>
          <w:ilvl w:val="0"/>
          <w:numId w:val="2"/>
        </w:numPr>
        <w:ind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比赛队伍务必在比赛开始前15分钟到达比赛场地，检录并填写有关资料，比赛时间到之后十分钟仍未到场的队伍，作弃权论，另一方3：0自动获胜。</w:t>
      </w:r>
    </w:p>
    <w:p>
      <w:pPr>
        <w:pStyle w:val="9"/>
        <w:numPr>
          <w:ilvl w:val="0"/>
          <w:numId w:val="2"/>
        </w:numPr>
        <w:ind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参赛队员不得代表两支（及两支以上）队伍参赛，否则取消该队员所代表的其球队成绩以及参赛资格。</w:t>
      </w:r>
    </w:p>
    <w:p>
      <w:pPr>
        <w:pStyle w:val="9"/>
        <w:numPr>
          <w:ilvl w:val="0"/>
          <w:numId w:val="2"/>
        </w:numPr>
        <w:ind w:firstLineChars="0"/>
        <w:jc w:val="left"/>
        <w:rPr>
          <w:rFonts w:asciiTheme="minorEastAsia" w:hAnsiTheme="minorEastAsia" w:cstheme="minorEastAsia"/>
          <w:sz w:val="28"/>
          <w:szCs w:val="28"/>
        </w:rPr>
      </w:pPr>
      <w:r>
        <w:rPr>
          <w:rFonts w:hint="eastAsia" w:asciiTheme="minorEastAsia" w:hAnsiTheme="minorEastAsia" w:cstheme="minorEastAsia"/>
          <w:sz w:val="28"/>
          <w:szCs w:val="28"/>
        </w:rPr>
        <w:t>同学院A、B队之间队员不能互换，不能让B队的球员代表A队出赛。一经发现，取消比赛资格。</w:t>
      </w:r>
    </w:p>
    <w:p>
      <w:pPr>
        <w:numPr>
          <w:ilvl w:val="0"/>
          <w:numId w:val="1"/>
        </w:numPr>
        <w:jc w:val="left"/>
        <w:rPr>
          <w:rFonts w:asciiTheme="minorEastAsia" w:hAnsiTheme="minorEastAsia" w:cstheme="minorEastAsia"/>
          <w:sz w:val="28"/>
          <w:szCs w:val="28"/>
        </w:rPr>
      </w:pPr>
      <w:r>
        <w:rPr>
          <w:rFonts w:hint="eastAsia" w:asciiTheme="minorEastAsia" w:hAnsiTheme="minorEastAsia" w:cstheme="minorEastAsia"/>
          <w:b/>
          <w:sz w:val="28"/>
          <w:szCs w:val="28"/>
        </w:rPr>
        <w:t>队员装备：</w:t>
      </w:r>
    </w:p>
    <w:p>
      <w:pPr>
        <w:numPr>
          <w:numId w:val="0"/>
        </w:numPr>
        <w:ind w:leftChars="0"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（1）球员服装必须统一，守门员的比赛服装颜色必须区别与其他队员和裁判员。</w:t>
      </w:r>
    </w:p>
    <w:p>
      <w:p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（2）参赛队员姓名、号码必须与报名单相符，凡不符合规定或无号、重号均不得上场比赛。</w:t>
      </w:r>
    </w:p>
    <w:p>
      <w:p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（3）各参赛队员须穿平底或软钉布面足球鞋，建议佩戴护腿板，严禁使用硬钉鞋或皮足鞋比赛。</w:t>
      </w:r>
    </w:p>
    <w:p>
      <w:p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（4）场上队长必须自备6厘米宽且与上衣颜色有明显区别袖标。</w:t>
      </w:r>
    </w:p>
    <w:p>
      <w:pPr>
        <w:ind w:firstLine="560" w:firstLineChars="200"/>
        <w:jc w:val="left"/>
        <w:rPr>
          <w:rFonts w:asciiTheme="minorEastAsia" w:hAnsiTheme="minorEastAsia" w:cstheme="minorEastAsia"/>
          <w:sz w:val="28"/>
          <w:szCs w:val="28"/>
        </w:rPr>
      </w:pPr>
      <w:r>
        <w:rPr>
          <w:rFonts w:hint="eastAsia" w:asciiTheme="minorEastAsia" w:hAnsiTheme="minorEastAsia" w:cstheme="minorEastAsia"/>
          <w:sz w:val="28"/>
          <w:szCs w:val="28"/>
        </w:rPr>
        <w:t>（5）严禁上场队员佩戴首饰眼镜（戒指 项链）。</w:t>
      </w:r>
    </w:p>
    <w:p>
      <w:pPr>
        <w:numPr>
          <w:ilvl w:val="0"/>
          <w:numId w:val="1"/>
        </w:numPr>
        <w:jc w:val="left"/>
        <w:rPr>
          <w:rFonts w:asciiTheme="minorEastAsia" w:hAnsiTheme="minorEastAsia" w:cstheme="minorEastAsia"/>
          <w:b/>
          <w:sz w:val="28"/>
          <w:szCs w:val="28"/>
        </w:rPr>
      </w:pPr>
      <w:r>
        <w:rPr>
          <w:rFonts w:hint="eastAsia" w:asciiTheme="minorEastAsia" w:hAnsiTheme="minorEastAsia" w:cstheme="minorEastAsia"/>
          <w:b/>
          <w:sz w:val="28"/>
          <w:szCs w:val="28"/>
        </w:rPr>
        <w:t>竞赛办法</w:t>
      </w:r>
    </w:p>
    <w:p>
      <w:pPr>
        <w:pStyle w:val="4"/>
        <w:widowControl/>
        <w:spacing w:beforeAutospacing="0" w:after="192" w:afterAutospacing="0"/>
        <w:ind w:firstLine="560" w:firstLineChars="200"/>
        <w:rPr>
          <w:rFonts w:asciiTheme="minorEastAsia" w:hAnsiTheme="minorEastAsia" w:cstheme="minorEastAsia"/>
          <w:b/>
          <w:sz w:val="28"/>
          <w:szCs w:val="28"/>
        </w:rPr>
      </w:pPr>
      <w:r>
        <w:rPr>
          <w:rFonts w:hint="eastAsia" w:asciiTheme="minorEastAsia" w:hAnsiTheme="minorEastAsia" w:cstheme="minorEastAsia"/>
          <w:sz w:val="28"/>
          <w:szCs w:val="28"/>
        </w:rPr>
        <w:t>本次七人足球联赛参赛队数共</w:t>
      </w:r>
      <w:r>
        <w:rPr>
          <w:rFonts w:hint="eastAsia" w:asciiTheme="minorEastAsia" w:hAnsiTheme="minorEastAsia" w:cstheme="minorEastAsia"/>
          <w:color w:val="000000" w:themeColor="text1"/>
          <w:sz w:val="28"/>
          <w:szCs w:val="28"/>
          <w14:textFill>
            <w14:solidFill>
              <w14:schemeClr w14:val="tx1"/>
            </w14:solidFill>
          </w14:textFill>
        </w:rPr>
        <w:t>1</w:t>
      </w:r>
      <w:r>
        <w:rPr>
          <w:rFonts w:asciiTheme="minorEastAsia" w:hAnsiTheme="minorEastAsia" w:cstheme="minorEastAsia"/>
          <w:color w:val="000000" w:themeColor="text1"/>
          <w:sz w:val="28"/>
          <w:szCs w:val="28"/>
          <w14:textFill>
            <w14:solidFill>
              <w14:schemeClr w14:val="tx1"/>
            </w14:solidFill>
          </w14:textFill>
        </w:rPr>
        <w:t>7</w:t>
      </w:r>
      <w:r>
        <w:rPr>
          <w:rFonts w:hint="eastAsia" w:asciiTheme="minorEastAsia" w:hAnsiTheme="minorEastAsia" w:cstheme="minorEastAsia"/>
          <w:sz w:val="28"/>
          <w:szCs w:val="28"/>
        </w:rPr>
        <w:t>支队伍，其中包含3支女队。将会分成A、B、C三个小组，上学期联赛冠亚季军分别以种子队身份进入A、B、C三组，其他队伍以抽签形式分组。</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(一)小组赛阶段</w:t>
      </w:r>
    </w:p>
    <w:p>
      <w:pPr>
        <w:pStyle w:val="4"/>
        <w:widowControl/>
        <w:spacing w:beforeAutospacing="0" w:after="192" w:afterAutospacing="0"/>
        <w:ind w:firstLine="584" w:firstLineChars="20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1.小组赛采用单循环赛制。胜一场得3分，平一场得1分，负一场得0分。小组赛共有三个小组。全部小组赛结束之后，每个小组积分最高的前两名球队及两个最好的小组第三名获得出线资格。</w:t>
      </w:r>
    </w:p>
    <w:p>
      <w:pPr>
        <w:pStyle w:val="4"/>
        <w:widowControl/>
        <w:spacing w:beforeAutospacing="0" w:after="192" w:afterAutospacing="0"/>
        <w:ind w:firstLine="584" w:firstLineChars="20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2.若小组赛结束后存在多支球队同分的情况，则按照下列原则进行排名:</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(1)胜负关系-相互比赛积分多者，名次列前;</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(2)胜负关系-相互比赛净胜球多者，名次列前;</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(3)胜负关系-相互比赛进球数多者，名次列前;</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(4)小组赛净胜球多者，名次列前;</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(5)小组赛总进球数多者，名次列前;</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(6)公平竞赛积分低者，名次列前，比赛中得到的红黄牌会增加公平竞赛分数，黄牌加1分，第二张黄牌导致的红牌加3分，直接红牌加4分，黄牌加直接红牌加5分，单场比赛中一位球员只会因上述四种情况之一扣分;</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(7)经以上方法仍无法确定名次时，将由组委会抽签决定。</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(二)淘汰赛阶段</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1.淘汰赛包括1/4决赛、半决赛及三四名决赛、决赛。</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2.各轮比赛将采取单场淘汰赛的形式决出胜负，直到决出冠军。</w:t>
      </w:r>
    </w:p>
    <w:p>
      <w:pPr>
        <w:pStyle w:val="4"/>
        <w:keepNext w:val="0"/>
        <w:keepLines w:val="0"/>
        <w:pageBreakBefore w:val="0"/>
        <w:widowControl/>
        <w:kinsoku/>
        <w:wordWrap/>
        <w:overflowPunct/>
        <w:topLinePunct w:val="0"/>
        <w:autoSpaceDE/>
        <w:autoSpaceDN/>
        <w:bidi w:val="0"/>
        <w:adjustRightInd/>
        <w:snapToGrid/>
        <w:spacing w:beforeAutospacing="0" w:after="192" w:afterAutospacing="0"/>
        <w:ind w:firstLine="584" w:firstLineChars="200"/>
        <w:textAlignment w:val="auto"/>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3.淘汰赛中当比赛常规时间双方战平时，直接罚球点球决出胜负。双方依次轮流进行3轮互射点球，如3轮过后两队战平，则依次派出下一名队员射点球直至分出胜负。</w:t>
      </w:r>
    </w:p>
    <w:p>
      <w:pPr>
        <w:pStyle w:val="9"/>
        <w:numPr>
          <w:ilvl w:val="0"/>
          <w:numId w:val="1"/>
        </w:numPr>
        <w:ind w:firstLineChars="0"/>
        <w:jc w:val="left"/>
        <w:rPr>
          <w:rFonts w:asciiTheme="minorEastAsia" w:hAnsiTheme="minorEastAsia" w:cstheme="minorEastAsia"/>
          <w:sz w:val="28"/>
          <w:szCs w:val="28"/>
        </w:rPr>
      </w:pPr>
      <w:r>
        <w:rPr>
          <w:rFonts w:hint="eastAsia" w:asciiTheme="minorEastAsia" w:hAnsiTheme="minorEastAsia" w:cstheme="minorEastAsia"/>
          <w:b/>
          <w:sz w:val="28"/>
          <w:szCs w:val="28"/>
        </w:rPr>
        <w:t>比赛规则</w:t>
      </w:r>
    </w:p>
    <w:p>
      <w:pPr>
        <w:ind w:firstLine="280" w:firstLineChars="100"/>
        <w:rPr>
          <w:rFonts w:asciiTheme="minorEastAsia" w:hAnsiTheme="minorEastAsia" w:cstheme="minorEastAsia"/>
          <w:bCs/>
          <w:sz w:val="28"/>
          <w:szCs w:val="28"/>
        </w:rPr>
      </w:pPr>
      <w:r>
        <w:rPr>
          <w:rFonts w:hint="eastAsia" w:asciiTheme="minorEastAsia" w:hAnsiTheme="minorEastAsia" w:cstheme="minorEastAsia"/>
          <w:bCs/>
          <w:sz w:val="28"/>
          <w:szCs w:val="28"/>
        </w:rPr>
        <w:t>比赛形式： 整个足球场分为两个半场，同时进行7V7比赛。</w:t>
      </w:r>
    </w:p>
    <w:p>
      <w:pPr>
        <w:ind w:firstLine="280" w:firstLineChars="100"/>
        <w:rPr>
          <w:rFonts w:asciiTheme="minorEastAsia" w:hAnsiTheme="minorEastAsia" w:cstheme="minorEastAsia"/>
          <w:sz w:val="28"/>
          <w:szCs w:val="28"/>
        </w:rPr>
      </w:pPr>
      <w:r>
        <w:rPr>
          <w:rFonts w:hint="eastAsia" w:asciiTheme="minorEastAsia" w:hAnsiTheme="minorEastAsia" w:cstheme="minorEastAsia"/>
          <w:bCs/>
          <w:sz w:val="28"/>
          <w:szCs w:val="28"/>
        </w:rPr>
        <w:t>比赛用球：</w:t>
      </w:r>
      <w:r>
        <w:rPr>
          <w:rFonts w:hint="eastAsia" w:asciiTheme="minorEastAsia" w:hAnsiTheme="minorEastAsia" w:cstheme="minorEastAsia"/>
          <w:bCs/>
          <w:kern w:val="0"/>
          <w:sz w:val="28"/>
          <w:szCs w:val="28"/>
        </w:rPr>
        <w:t>国际标准4号足球</w:t>
      </w:r>
      <w:r>
        <w:rPr>
          <w:rFonts w:hint="eastAsia" w:asciiTheme="minorEastAsia" w:hAnsiTheme="minorEastAsia" w:cstheme="minorEastAsia"/>
          <w:kern w:val="0"/>
          <w:sz w:val="28"/>
          <w:szCs w:val="28"/>
        </w:rPr>
        <w:t>。</w:t>
      </w:r>
    </w:p>
    <w:p>
      <w:pPr>
        <w:widowControl/>
        <w:ind w:firstLine="280" w:firstLineChars="100"/>
        <w:jc w:val="left"/>
        <w:rPr>
          <w:rFonts w:asciiTheme="minorEastAsia" w:hAnsiTheme="minorEastAsia" w:cstheme="minorEastAsia"/>
          <w:sz w:val="28"/>
          <w:szCs w:val="28"/>
        </w:rPr>
      </w:pPr>
      <w:r>
        <w:rPr>
          <w:rFonts w:hint="eastAsia" w:asciiTheme="minorEastAsia" w:hAnsiTheme="minorEastAsia" w:cstheme="minorEastAsia"/>
          <w:bCs/>
          <w:sz w:val="28"/>
          <w:szCs w:val="28"/>
        </w:rPr>
        <w:t>队员人数：</w:t>
      </w:r>
      <w:r>
        <w:rPr>
          <w:rFonts w:hint="eastAsia" w:asciiTheme="minorEastAsia" w:hAnsiTheme="minorEastAsia" w:cstheme="minorEastAsia"/>
          <w:kern w:val="0"/>
          <w:sz w:val="28"/>
          <w:szCs w:val="28"/>
        </w:rPr>
        <w:t>一场比赛应由两队参加，每队上场队员不得多于7人，其中必须有1人为守门员。如果比赛前任何一队队员少于5人或在比赛中队员被罚出场致使场内队员少于5人时，该场比赛队员少的队为弃权，对方3：0胜，如对方净胜球数超过3个，则按实际比分计。每场比赛准许换5个人,且替换下的球员不能再上场。</w:t>
      </w:r>
    </w:p>
    <w:p>
      <w:pPr>
        <w:widowControl/>
        <w:numPr>
          <w:ilvl w:val="0"/>
          <w:numId w:val="1"/>
        </w:numPr>
        <w:jc w:val="left"/>
        <w:rPr>
          <w:rFonts w:asciiTheme="minorEastAsia" w:hAnsiTheme="minorEastAsia" w:cstheme="minorEastAsia"/>
          <w:b/>
          <w:sz w:val="28"/>
          <w:szCs w:val="28"/>
        </w:rPr>
      </w:pPr>
      <w:r>
        <w:rPr>
          <w:rFonts w:hint="eastAsia" w:asciiTheme="minorEastAsia" w:hAnsiTheme="minorEastAsia" w:cstheme="minorEastAsia"/>
          <w:b/>
          <w:sz w:val="28"/>
          <w:szCs w:val="28"/>
        </w:rPr>
        <w:t>比赛时间</w:t>
      </w:r>
    </w:p>
    <w:p>
      <w:pPr>
        <w:widowControl/>
        <w:jc w:val="left"/>
        <w:rPr>
          <w:rFonts w:asciiTheme="minorEastAsia" w:hAnsiTheme="minorEastAsia" w:cstheme="minorEastAsia"/>
          <w:color w:val="333333"/>
          <w:sz w:val="28"/>
          <w:szCs w:val="28"/>
          <w:shd w:val="clear" w:color="auto" w:fill="FFFFFF"/>
        </w:rPr>
      </w:pPr>
      <w:r>
        <w:rPr>
          <w:rFonts w:hint="eastAsia" w:asciiTheme="minorEastAsia" w:hAnsiTheme="minorEastAsia" w:cstheme="minorEastAsia"/>
          <w:color w:val="333333"/>
          <w:sz w:val="28"/>
          <w:szCs w:val="28"/>
          <w:shd w:val="clear" w:color="auto" w:fill="FFFFFF"/>
        </w:rPr>
        <w:t>1、某队迟到10分钟以上按自动弃权处理，本场裁判有权判该队本场比赛0：3失败。　</w:t>
      </w:r>
    </w:p>
    <w:p>
      <w:pPr>
        <w:widowControl/>
        <w:jc w:val="left"/>
        <w:rPr>
          <w:rFonts w:asciiTheme="minorEastAsia" w:hAnsiTheme="minorEastAsia" w:cstheme="minorEastAsia"/>
          <w:color w:val="333333"/>
          <w:sz w:val="28"/>
          <w:szCs w:val="28"/>
          <w:shd w:val="clear" w:color="auto" w:fill="FFFFFF"/>
        </w:rPr>
      </w:pPr>
      <w:r>
        <w:rPr>
          <w:rFonts w:hint="eastAsia" w:asciiTheme="minorEastAsia" w:hAnsiTheme="minorEastAsia" w:cstheme="minorEastAsia"/>
          <w:color w:val="333333"/>
          <w:sz w:val="28"/>
          <w:szCs w:val="28"/>
          <w:shd w:val="clear" w:color="auto" w:fill="FFFFFF"/>
        </w:rPr>
        <w:t>2、比赛时间分为两个30分钟相等的半场。在每半场比赛因各种原因损失的所有时间应被扣除。在每半场比赛结束时，如因执行罚点球，应允许延长时间执行罚完点球为止。　　</w:t>
      </w:r>
    </w:p>
    <w:p>
      <w:pPr>
        <w:pStyle w:val="4"/>
        <w:widowControl/>
        <w:spacing w:beforeAutospacing="0" w:after="192" w:afterAutospacing="0"/>
        <w:rPr>
          <w:rFonts w:asciiTheme="minorEastAsia" w:hAnsiTheme="minorEastAsia" w:cstheme="minorEastAsia"/>
          <w:color w:val="333333"/>
          <w:sz w:val="28"/>
          <w:szCs w:val="28"/>
          <w:shd w:val="clear" w:color="auto" w:fill="FFFFFF"/>
        </w:rPr>
      </w:pPr>
      <w:r>
        <w:rPr>
          <w:rFonts w:hint="eastAsia" w:asciiTheme="minorEastAsia" w:hAnsiTheme="minorEastAsia" w:cstheme="minorEastAsia"/>
          <w:color w:val="333333"/>
          <w:sz w:val="28"/>
          <w:szCs w:val="28"/>
          <w:shd w:val="clear" w:color="auto" w:fill="FFFFFF"/>
        </w:rPr>
        <w:t>3、上下半场之间的休息时间不得超过10分钟。</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4、半决赛及决赛，若在比赛时间内不能决出胜负，立即进行点球决战。</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犯规与不正当行为</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裁判员认为，如果队员草率地、鲁莽地或使用过分的力量在双方进行争抢或对方队员控制球时实施铲抢，被视为严重犯规，判给对方直接任意球，可根据犯规严重情况给予黄牌警告或罚出场。这条规则是和十一人制规则最大的区别，说明七人制足球对于不论从各方向进行的铲球只要动作过大、力量过分都进行判罚。原则上不允许铲抢。</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任意球、点球、角球、球门球、界外球、越位</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（一）任意球　　任意球有直接任意球和间接任意球两种，直接任意球直接入门得分，间接任意球直接入门不算得分，除非球入门前碰对方或本方队员进门可算得分。罚球程序：</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1、将球放定在犯规地点。</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2、对方队员距球到少8米。</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 xml:space="preserve">3、球被触动后即算比赛开始。 </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罚则：</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1、球在踢出前对方进入距球9米以内，裁判员应该罚球延至符合规则规定后再开出，对进入9米内的对方球员给予警告。</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2、球踢出后没有碰到本方队员或对方队员、踢任意球者再次触球示为重踢，判给对方在原地点踢间接任意球。</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3、裁判员认为，罚球队员有意拖延比赛时间，可出黄牌，并判对方在原地点踢间接任意球。</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4、在本方禁区内踢任意球，球要出罚球区比赛才算开始。在对方罚球区内踢任意球，球应放在距犯规地点最近的罚球区线上进行。</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（二）点球　　罚球点球规则同十一人制比赛规则。</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（三）界外球　　当球的整体从地面或空中越过边线后，应由球出界前最后触球的对方在球出界处踢界外球恢复比赛。掷界外球规则同十一人制比赛规则。掷界外球直接进门不算得分。</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（四）球门球　　罚球门球规则同十一人制比赛规则。</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（五）角球　　罚角球规则同十一人制比赛规则。</w:t>
      </w:r>
      <w:r>
        <w:rPr>
          <w:rFonts w:hint="eastAsia" w:asciiTheme="minorEastAsia" w:hAnsiTheme="minorEastAsia" w:cstheme="minorEastAsia"/>
          <w:color w:val="333333"/>
          <w:sz w:val="28"/>
          <w:szCs w:val="28"/>
        </w:rPr>
        <w:br w:type="textWrapping"/>
      </w:r>
      <w:r>
        <w:rPr>
          <w:rFonts w:hint="eastAsia" w:asciiTheme="minorEastAsia" w:hAnsiTheme="minorEastAsia" w:cstheme="minorEastAsia"/>
          <w:color w:val="333333"/>
          <w:sz w:val="28"/>
          <w:szCs w:val="28"/>
          <w:shd w:val="clear" w:color="auto" w:fill="FFFFFF"/>
        </w:rPr>
        <w:t>（六）越位　　越位规则同十一人制比赛规则。</w:t>
      </w:r>
    </w:p>
    <w:p>
      <w:pPr>
        <w:pStyle w:val="4"/>
        <w:widowControl/>
        <w:numPr>
          <w:ilvl w:val="0"/>
          <w:numId w:val="1"/>
        </w:numPr>
        <w:spacing w:beforeAutospacing="0" w:after="192" w:afterAutospacing="0"/>
        <w:rPr>
          <w:rFonts w:asciiTheme="minorEastAsia" w:hAnsiTheme="minorEastAsia" w:cstheme="minorEastAsia"/>
          <w:color w:val="333333"/>
          <w:spacing w:val="6"/>
          <w:sz w:val="28"/>
          <w:szCs w:val="28"/>
        </w:rPr>
      </w:pPr>
      <w:r>
        <w:rPr>
          <w:rStyle w:val="8"/>
          <w:rFonts w:hint="eastAsia" w:asciiTheme="minorEastAsia" w:hAnsiTheme="minorEastAsia" w:cstheme="minorEastAsia"/>
          <w:color w:val="333333"/>
          <w:spacing w:val="6"/>
          <w:sz w:val="28"/>
          <w:szCs w:val="28"/>
        </w:rPr>
        <w:t>申诉和纪律</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(一)停赛处罚</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1.一名队员在足球赛比赛中，被裁判员出示黄牌累计达三张者，该球员随后比赛停赛一场。</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(1)在同一场比赛中，队员由于被裁判员出示两张黄牌而被罚令出场，则该黄牌不做累计，该球员停赛一场;</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(2)在同一场比赛中，队员被出示一张黄牌后，又被裁判员出示红牌，则该黄牌仍作为累计，且该球员停赛一场。</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（3）1/4决赛结束之后，之前比赛中所累积的黄牌数将清零。从半决赛开始，不再有黄牌累积原则。但在半决赛中被裁判直接出示红牌者仍做停赛一场处理。</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2.一名队员在一场比赛中，被裁判员出示红牌，将停赛一场，组委会将根据比赛情况决定是否追加处罚。</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3.一名队员在足球赛比赛中，第二次被裁判员出示红牌(累计两张红牌)，将停赛两场，以此类推。</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(二)罢赛、退出比赛和弃权</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1.球队必须参加赛事规定的所有比赛。</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2.球队由于任何原因拒绝参加该项赛事中的某场或某些比赛场次，则本届足球赛该队所有比赛判0:3负，并扣除全部押金，组委会将根据比赛情况决定是否追加处罚。</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3.球队未在开球时间前12小时向足协提交正式申请或情况说明而由于任何原因未能到场比赛或到场球员不足5人，导致超过比赛规定时间15分钟，比赛仍无法开始;或在某场比赛结束前拒绝参加本场剩余比赛;则该队该场比赛判0:3负，扣除押金200元。</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(三)违规使用球员</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1.若球队在比赛中使用不符合报名规则(如为非本学院或非报名的球员等)的球员上场比赛，则取消该队本届比赛资格，所有比赛判0:3负。</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2.若球队使用已被停赛的球员上场比赛，则该队该场比赛判0:3负。</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(四)仲裁程序</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1.就裁判员对事实的判决和比赛时间的异议或抗议不予受理，一旦名次排定，任何有关比赛问题的异议或抗议均不予受理。</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2.仲裁申请书必须在比赛结束后两天内呈交。</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3.对于任何问题需要请求仲裁委员会仲裁，必须按照秩序册规定的程序和要求进行，否则仲裁委员会不予受理。</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仲裁委员会将根据送达的文字材料及其旁证，在下一轮比赛开始前作出决定，仲裁委员会的裁决为最终裁决，球队不得以任何形式拒绝执行。</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(五)球场文明</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1.请各参赛队及到场球迷文明观赛，不得损坏球场内任何设施，若违反规定须原价赔偿。</w:t>
      </w:r>
    </w:p>
    <w:p>
      <w:pPr>
        <w:pStyle w:val="4"/>
        <w:widowControl/>
        <w:spacing w:beforeAutospacing="0" w:after="192" w:afterAutospacing="0"/>
        <w:rPr>
          <w:rFonts w:asciiTheme="minorEastAsia" w:hAnsiTheme="minorEastAsia" w:cstheme="minorEastAsia"/>
          <w:color w:val="333333"/>
          <w:spacing w:val="6"/>
          <w:sz w:val="28"/>
          <w:szCs w:val="28"/>
        </w:rPr>
      </w:pPr>
      <w:r>
        <w:rPr>
          <w:rFonts w:hint="eastAsia" w:asciiTheme="minorEastAsia" w:hAnsiTheme="minorEastAsia" w:cstheme="minorEastAsia"/>
          <w:color w:val="333333"/>
          <w:spacing w:val="6"/>
          <w:sz w:val="28"/>
          <w:szCs w:val="28"/>
        </w:rPr>
        <w:t>2.请各参赛队做好到场球迷的管理工作，创造良好的比赛氛围，若球迷有破坏球场秩序、辱骂裁判等不当行为，组委会将根据情节轻重，对球迷所属球队进行处罚。</w:t>
      </w:r>
    </w:p>
    <w:p>
      <w:pPr>
        <w:widowControl/>
        <w:rPr>
          <w:rFonts w:asciiTheme="minorEastAsia" w:hAnsiTheme="minorEastAsia" w:cstheme="minorEastAsia"/>
          <w:kern w:val="0"/>
          <w:sz w:val="28"/>
          <w:szCs w:val="28"/>
        </w:rPr>
      </w:pPr>
      <w:r>
        <w:rPr>
          <w:rFonts w:hint="eastAsia" w:asciiTheme="minorEastAsia" w:hAnsiTheme="minorEastAsia" w:cstheme="minorEastAsia"/>
          <w:kern w:val="0"/>
          <w:sz w:val="28"/>
          <w:szCs w:val="28"/>
        </w:rPr>
        <w:t>3.比赛进行期间，若违反以下条例者，可处以黄牌警告：</w:t>
      </w:r>
    </w:p>
    <w:p>
      <w:pPr>
        <w:widowControl/>
        <w:rPr>
          <w:rFonts w:asciiTheme="minorEastAsia" w:hAnsiTheme="minorEastAsia" w:cstheme="minorEastAsia"/>
          <w:kern w:val="0"/>
          <w:sz w:val="28"/>
          <w:szCs w:val="28"/>
        </w:rPr>
      </w:pPr>
      <w:r>
        <w:rPr>
          <w:rFonts w:hint="eastAsia" w:asciiTheme="minorEastAsia" w:hAnsiTheme="minorEastAsia" w:cstheme="minorEastAsia"/>
          <w:kern w:val="0"/>
          <w:sz w:val="28"/>
          <w:szCs w:val="28"/>
        </w:rPr>
        <w:t>①领队、教练及队员（包括队长）不能对裁判人员进行异议围问（包括语言和行动），领队、教练及队长应对本队人员进行约束。</w:t>
      </w:r>
    </w:p>
    <w:p>
      <w:pPr>
        <w:widowControl/>
        <w:rPr>
          <w:rFonts w:asciiTheme="minorEastAsia" w:hAnsiTheme="minorEastAsia" w:cstheme="minorEastAsia"/>
          <w:kern w:val="0"/>
          <w:sz w:val="28"/>
          <w:szCs w:val="28"/>
        </w:rPr>
      </w:pPr>
      <w:r>
        <w:rPr>
          <w:rFonts w:hint="eastAsia" w:asciiTheme="minorEastAsia" w:hAnsiTheme="minorEastAsia" w:cstheme="minorEastAsia"/>
          <w:kern w:val="0"/>
          <w:sz w:val="28"/>
          <w:szCs w:val="28"/>
        </w:rPr>
        <w:t>②任何一支队伍应为比赛顺利进行而努力，禁止带动、跟随他人起哄，和恐吓污蔑对方球员以及裁判和赛会人员。</w:t>
      </w:r>
    </w:p>
    <w:p>
      <w:pPr>
        <w:widowControl/>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③队员应全意投入比赛中去，不应与场外观众争吵。</w:t>
      </w:r>
    </w:p>
    <w:p>
      <w:pPr>
        <w:widowControl/>
        <w:rPr>
          <w:rFonts w:asciiTheme="minorEastAsia" w:hAnsiTheme="minorEastAsia" w:cstheme="minorEastAsia"/>
          <w:kern w:val="0"/>
          <w:sz w:val="28"/>
          <w:szCs w:val="28"/>
        </w:rPr>
      </w:pPr>
      <w:r>
        <w:rPr>
          <w:rFonts w:hint="eastAsia" w:asciiTheme="minorEastAsia" w:hAnsiTheme="minorEastAsia" w:cstheme="minorEastAsia"/>
          <w:kern w:val="0"/>
          <w:sz w:val="28"/>
          <w:szCs w:val="28"/>
          <w:lang w:val="en-US" w:eastAsia="zh-CN"/>
        </w:rPr>
        <w:t>4</w:t>
      </w:r>
      <w:r>
        <w:rPr>
          <w:rFonts w:hint="eastAsia" w:asciiTheme="minorEastAsia" w:hAnsiTheme="minorEastAsia" w:cstheme="minorEastAsia"/>
          <w:kern w:val="0"/>
          <w:sz w:val="28"/>
          <w:szCs w:val="28"/>
        </w:rPr>
        <w:t>、从进入至离开赛场期间，若违反以下条例者，可处以红牌的警告：</w:t>
      </w:r>
    </w:p>
    <w:p>
      <w:pPr>
        <w:widowControl/>
        <w:rPr>
          <w:rFonts w:hint="eastAsia" w:asciiTheme="minorEastAsia" w:hAnsiTheme="minorEastAsia" w:cstheme="minorEastAsia"/>
          <w:kern w:val="0"/>
          <w:sz w:val="28"/>
          <w:szCs w:val="28"/>
        </w:rPr>
      </w:pPr>
      <w:r>
        <w:rPr>
          <w:rFonts w:hint="eastAsia" w:asciiTheme="minorEastAsia" w:hAnsiTheme="minorEastAsia" w:cstheme="minorEastAsia"/>
          <w:kern w:val="0"/>
          <w:sz w:val="28"/>
          <w:szCs w:val="28"/>
        </w:rPr>
        <w:t>①任何人员不得对裁判人员和赛会人员辱骂及推搪、或者犯有非体育道德行为。</w:t>
      </w:r>
    </w:p>
    <w:p>
      <w:pPr>
        <w:widowControl/>
        <w:rPr>
          <w:rFonts w:asciiTheme="minorEastAsia" w:hAnsiTheme="minorEastAsia" w:cstheme="minorEastAsia"/>
          <w:kern w:val="0"/>
          <w:sz w:val="28"/>
          <w:szCs w:val="28"/>
        </w:rPr>
      </w:pPr>
      <w:r>
        <w:rPr>
          <w:rFonts w:hint="eastAsia" w:asciiTheme="minorEastAsia" w:hAnsiTheme="minorEastAsia" w:cstheme="minorEastAsia"/>
          <w:kern w:val="0"/>
          <w:sz w:val="28"/>
          <w:szCs w:val="28"/>
        </w:rPr>
        <w:t xml:space="preserve"> ②向任何人吐唾沫。</w:t>
      </w:r>
    </w:p>
    <w:p>
      <w:pPr>
        <w:widowControl/>
        <w:rPr>
          <w:rFonts w:asciiTheme="minorEastAsia" w:hAnsiTheme="minorEastAsia" w:cstheme="minorEastAsia"/>
          <w:kern w:val="0"/>
          <w:sz w:val="28"/>
          <w:szCs w:val="28"/>
        </w:rPr>
      </w:pPr>
      <w:r>
        <w:rPr>
          <w:rFonts w:hint="eastAsia" w:asciiTheme="minorEastAsia" w:hAnsiTheme="minorEastAsia" w:cstheme="minorEastAsia"/>
          <w:kern w:val="0"/>
          <w:sz w:val="28"/>
          <w:szCs w:val="28"/>
          <w:lang w:val="en-US" w:eastAsia="zh-CN"/>
        </w:rPr>
        <w:t>5</w:t>
      </w:r>
      <w:bookmarkStart w:id="0" w:name="_GoBack"/>
      <w:bookmarkEnd w:id="0"/>
      <w:r>
        <w:rPr>
          <w:rFonts w:hint="eastAsia" w:asciiTheme="minorEastAsia" w:hAnsiTheme="minorEastAsia" w:cstheme="minorEastAsia"/>
          <w:kern w:val="0"/>
          <w:sz w:val="28"/>
          <w:szCs w:val="28"/>
        </w:rPr>
        <w:t>、参与赛会的任何人员若违反以下条例中任何一种，个人或全队将被终止本次比赛资格：</w:t>
      </w:r>
    </w:p>
    <w:p>
      <w:pPr>
        <w:widowControl/>
        <w:ind w:firstLine="1120" w:firstLineChars="400"/>
        <w:rPr>
          <w:rFonts w:asciiTheme="minorEastAsia" w:hAnsiTheme="minorEastAsia" w:cstheme="minorEastAsia"/>
          <w:kern w:val="0"/>
          <w:sz w:val="28"/>
          <w:szCs w:val="28"/>
        </w:rPr>
      </w:pPr>
      <w:r>
        <w:rPr>
          <w:rFonts w:hint="eastAsia" w:asciiTheme="minorEastAsia" w:hAnsiTheme="minorEastAsia" w:cstheme="minorEastAsia"/>
          <w:kern w:val="0"/>
          <w:sz w:val="28"/>
          <w:szCs w:val="28"/>
        </w:rPr>
        <w:t>①打或企图打任何人员。</w:t>
      </w:r>
    </w:p>
    <w:p>
      <w:pPr>
        <w:widowControl/>
        <w:ind w:firstLine="1120" w:firstLineChars="400"/>
        <w:rPr>
          <w:rFonts w:asciiTheme="minorEastAsia" w:hAnsiTheme="minorEastAsia" w:cstheme="minorEastAsia"/>
          <w:kern w:val="0"/>
          <w:sz w:val="28"/>
          <w:szCs w:val="28"/>
        </w:rPr>
      </w:pPr>
      <w:r>
        <w:rPr>
          <w:rFonts w:hint="eastAsia" w:asciiTheme="minorEastAsia" w:hAnsiTheme="minorEastAsia" w:cstheme="minorEastAsia"/>
          <w:kern w:val="0"/>
          <w:sz w:val="28"/>
          <w:szCs w:val="28"/>
        </w:rPr>
        <w:t>②蓄意严重犯规。</w:t>
      </w:r>
    </w:p>
    <w:p>
      <w:pPr>
        <w:widowControl/>
        <w:ind w:firstLine="1120" w:firstLineChars="400"/>
        <w:rPr>
          <w:rFonts w:asciiTheme="minorEastAsia" w:hAnsiTheme="minorEastAsia" w:cstheme="minorEastAsia"/>
          <w:kern w:val="0"/>
          <w:sz w:val="28"/>
          <w:szCs w:val="28"/>
        </w:rPr>
      </w:pPr>
      <w:r>
        <w:rPr>
          <w:rFonts w:hint="eastAsia" w:asciiTheme="minorEastAsia" w:hAnsiTheme="minorEastAsia" w:cstheme="minorEastAsia"/>
          <w:kern w:val="0"/>
          <w:sz w:val="28"/>
          <w:szCs w:val="28"/>
        </w:rPr>
        <w:t>③暴力行为。</w:t>
      </w:r>
    </w:p>
    <w:p>
      <w:pPr>
        <w:widowControl/>
        <w:ind w:firstLine="1120" w:firstLineChars="400"/>
        <w:rPr>
          <w:rFonts w:asciiTheme="minorEastAsia" w:hAnsiTheme="minorEastAsia" w:cstheme="minorEastAsia"/>
          <w:kern w:val="0"/>
          <w:sz w:val="28"/>
          <w:szCs w:val="28"/>
        </w:rPr>
      </w:pPr>
      <w:r>
        <w:rPr>
          <w:rFonts w:hint="eastAsia" w:asciiTheme="minorEastAsia" w:hAnsiTheme="minorEastAsia" w:cstheme="minorEastAsia"/>
          <w:kern w:val="0"/>
          <w:sz w:val="28"/>
          <w:szCs w:val="28"/>
        </w:rPr>
        <w:t>④有组织犯规行为。</w:t>
      </w:r>
    </w:p>
    <w:p>
      <w:pPr>
        <w:widowControl/>
        <w:ind w:firstLine="1120" w:firstLineChars="400"/>
        <w:rPr>
          <w:rFonts w:asciiTheme="minorEastAsia" w:hAnsiTheme="minorEastAsia" w:cstheme="minorEastAsia"/>
          <w:kern w:val="0"/>
          <w:sz w:val="28"/>
          <w:szCs w:val="28"/>
        </w:rPr>
      </w:pPr>
      <w:r>
        <w:rPr>
          <w:rFonts w:hint="eastAsia" w:asciiTheme="minorEastAsia" w:hAnsiTheme="minorEastAsia" w:cstheme="minorEastAsia"/>
          <w:kern w:val="0"/>
          <w:sz w:val="28"/>
          <w:szCs w:val="28"/>
        </w:rPr>
        <w:t>⑤有违他人人身安全行为。</w:t>
      </w:r>
    </w:p>
    <w:p>
      <w:pPr>
        <w:widowControl/>
        <w:ind w:firstLine="1120" w:firstLineChars="400"/>
        <w:rPr>
          <w:rFonts w:asciiTheme="minorEastAsia" w:hAnsiTheme="minorEastAsia" w:cstheme="minorEastAsia"/>
          <w:kern w:val="0"/>
          <w:sz w:val="28"/>
          <w:szCs w:val="28"/>
        </w:rPr>
      </w:pPr>
      <w:r>
        <w:rPr>
          <w:rFonts w:hint="eastAsia" w:asciiTheme="minorEastAsia" w:hAnsiTheme="minorEastAsia" w:cstheme="minorEastAsia"/>
          <w:kern w:val="0"/>
          <w:sz w:val="28"/>
          <w:szCs w:val="28"/>
        </w:rPr>
        <w:t>⑥多次进行语言或行动恐吓他人行为。</w:t>
      </w:r>
    </w:p>
    <w:p>
      <w:pPr>
        <w:widowControl/>
        <w:ind w:firstLine="1120" w:firstLineChars="400"/>
        <w:rPr>
          <w:rFonts w:asciiTheme="minorEastAsia" w:hAnsiTheme="minorEastAsia" w:cstheme="minorEastAsia"/>
          <w:kern w:val="0"/>
          <w:sz w:val="28"/>
          <w:szCs w:val="28"/>
        </w:rPr>
      </w:pPr>
      <w:r>
        <w:rPr>
          <w:rFonts w:hint="eastAsia" w:asciiTheme="minorEastAsia" w:hAnsiTheme="minorEastAsia" w:cstheme="minorEastAsia"/>
          <w:kern w:val="0"/>
          <w:sz w:val="28"/>
          <w:szCs w:val="28"/>
        </w:rPr>
        <w:t>⑦进行威胁利诱裁判人员或赛会人员进行假球行为。</w:t>
      </w:r>
    </w:p>
    <w:p>
      <w:pPr>
        <w:widowControl/>
        <w:ind w:firstLine="560" w:firstLineChars="200"/>
        <w:rPr>
          <w:rFonts w:asciiTheme="minorEastAsia" w:hAnsiTheme="minorEastAsia" w:cstheme="minorEastAsia"/>
          <w:kern w:val="0"/>
          <w:sz w:val="28"/>
          <w:szCs w:val="28"/>
        </w:rPr>
      </w:pPr>
      <w:r>
        <w:rPr>
          <w:rFonts w:hint="eastAsia" w:asciiTheme="minorEastAsia" w:hAnsiTheme="minorEastAsia" w:cstheme="minorEastAsia"/>
          <w:kern w:val="0"/>
          <w:sz w:val="28"/>
          <w:szCs w:val="28"/>
        </w:rPr>
        <w:t>请参赛队员认真阅读,球队队长和领队督促本队队员学习规则</w:t>
      </w:r>
    </w:p>
    <w:p>
      <w:pPr>
        <w:numPr>
          <w:ilvl w:val="0"/>
          <w:numId w:val="1"/>
        </w:numPr>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奖项设置及奖励方法</w:t>
      </w:r>
    </w:p>
    <w:p>
      <w:pPr>
        <w:jc w:val="left"/>
        <w:rPr>
          <w:rFonts w:asciiTheme="minorEastAsia" w:hAnsiTheme="minorEastAsia" w:cstheme="minorEastAsia"/>
          <w:b/>
          <w:kern w:val="0"/>
          <w:sz w:val="28"/>
          <w:szCs w:val="28"/>
        </w:rPr>
      </w:pPr>
      <w:r>
        <w:rPr>
          <w:rFonts w:hint="eastAsia" w:asciiTheme="minorEastAsia" w:hAnsiTheme="minorEastAsia" w:cstheme="minorEastAsia"/>
          <w:b/>
          <w:kern w:val="0"/>
          <w:sz w:val="28"/>
          <w:szCs w:val="28"/>
        </w:rPr>
        <w:t>团体奖项：</w:t>
      </w:r>
    </w:p>
    <w:p>
      <w:pPr>
        <w:jc w:val="left"/>
        <w:rPr>
          <w:rFonts w:asciiTheme="minorEastAsia" w:hAnsiTheme="minorEastAsia"/>
          <w:sz w:val="28"/>
          <w:szCs w:val="28"/>
        </w:rPr>
      </w:pPr>
      <w:r>
        <w:rPr>
          <w:rFonts w:hint="eastAsia" w:asciiTheme="minorEastAsia" w:hAnsiTheme="minorEastAsia"/>
          <w:sz w:val="28"/>
          <w:szCs w:val="28"/>
        </w:rPr>
        <w:t>冠军：冠军奖杯一座和荣誉证书一张和</w:t>
      </w:r>
      <w:r>
        <w:rPr>
          <w:rFonts w:asciiTheme="minorEastAsia" w:hAnsiTheme="minorEastAsia"/>
          <w:sz w:val="28"/>
          <w:szCs w:val="28"/>
        </w:rPr>
        <w:t>15</w:t>
      </w:r>
      <w:r>
        <w:rPr>
          <w:rFonts w:hint="eastAsia" w:asciiTheme="minorEastAsia" w:hAnsiTheme="minorEastAsia"/>
          <w:sz w:val="28"/>
          <w:szCs w:val="28"/>
        </w:rPr>
        <w:t xml:space="preserve">奖牌/人     </w:t>
      </w:r>
    </w:p>
    <w:p>
      <w:pPr>
        <w:jc w:val="left"/>
        <w:rPr>
          <w:rFonts w:asciiTheme="minorEastAsia" w:hAnsiTheme="minorEastAsia"/>
          <w:sz w:val="28"/>
          <w:szCs w:val="28"/>
        </w:rPr>
      </w:pPr>
      <w:r>
        <w:rPr>
          <w:rFonts w:hint="eastAsia" w:asciiTheme="minorEastAsia" w:hAnsiTheme="minorEastAsia"/>
          <w:sz w:val="28"/>
          <w:szCs w:val="28"/>
        </w:rPr>
        <w:t>亚军：亚军奖杯一座和荣誉证书一张和</w:t>
      </w:r>
      <w:r>
        <w:rPr>
          <w:rFonts w:asciiTheme="minorEastAsia" w:hAnsiTheme="minorEastAsia"/>
          <w:sz w:val="28"/>
          <w:szCs w:val="28"/>
        </w:rPr>
        <w:t>15</w:t>
      </w:r>
      <w:r>
        <w:rPr>
          <w:rFonts w:hint="eastAsia" w:asciiTheme="minorEastAsia" w:hAnsiTheme="minorEastAsia"/>
          <w:sz w:val="28"/>
          <w:szCs w:val="28"/>
        </w:rPr>
        <w:t xml:space="preserve">奖牌/人    </w:t>
      </w:r>
    </w:p>
    <w:p>
      <w:pPr>
        <w:jc w:val="left"/>
        <w:rPr>
          <w:rFonts w:asciiTheme="minorEastAsia" w:hAnsiTheme="minorEastAsia"/>
          <w:sz w:val="28"/>
          <w:szCs w:val="28"/>
        </w:rPr>
      </w:pPr>
      <w:r>
        <w:rPr>
          <w:rFonts w:hint="eastAsia" w:asciiTheme="minorEastAsia" w:hAnsiTheme="minorEastAsia"/>
          <w:sz w:val="28"/>
          <w:szCs w:val="28"/>
        </w:rPr>
        <w:t>季军：季军奖杯一座和荣誉证书一张和</w:t>
      </w:r>
      <w:r>
        <w:rPr>
          <w:rFonts w:asciiTheme="minorEastAsia" w:hAnsiTheme="minorEastAsia"/>
          <w:sz w:val="28"/>
          <w:szCs w:val="28"/>
        </w:rPr>
        <w:t>15</w:t>
      </w:r>
      <w:r>
        <w:rPr>
          <w:rFonts w:hint="eastAsia" w:asciiTheme="minorEastAsia" w:hAnsiTheme="minorEastAsia"/>
          <w:sz w:val="28"/>
          <w:szCs w:val="28"/>
        </w:rPr>
        <w:t xml:space="preserve">奖牌/人 </w:t>
      </w:r>
    </w:p>
    <w:p>
      <w:pPr>
        <w:jc w:val="left"/>
        <w:rPr>
          <w:rFonts w:asciiTheme="minorEastAsia" w:hAnsiTheme="minorEastAsia"/>
          <w:sz w:val="28"/>
          <w:szCs w:val="28"/>
        </w:rPr>
      </w:pPr>
      <w:r>
        <w:rPr>
          <w:rFonts w:hint="eastAsia" w:asciiTheme="minorEastAsia" w:hAnsiTheme="minorEastAsia"/>
          <w:sz w:val="28"/>
          <w:szCs w:val="28"/>
        </w:rPr>
        <w:t>殿军：殿军奖杯一座和荣誉证书一张</w:t>
      </w:r>
    </w:p>
    <w:p>
      <w:pPr>
        <w:jc w:val="left"/>
        <w:rPr>
          <w:rFonts w:asciiTheme="minorEastAsia" w:hAnsiTheme="minorEastAsia"/>
          <w:b/>
          <w:bCs/>
          <w:sz w:val="28"/>
          <w:szCs w:val="28"/>
        </w:rPr>
      </w:pPr>
      <w:r>
        <w:rPr>
          <w:rFonts w:hint="eastAsia" w:asciiTheme="minorEastAsia" w:hAnsiTheme="minorEastAsia"/>
          <w:b/>
          <w:bCs/>
          <w:sz w:val="28"/>
          <w:szCs w:val="28"/>
        </w:rPr>
        <w:t>个人奖项：</w:t>
      </w:r>
    </w:p>
    <w:p>
      <w:pPr>
        <w:jc w:val="left"/>
        <w:rPr>
          <w:rFonts w:asciiTheme="minorEastAsia" w:hAnsiTheme="minorEastAsia"/>
          <w:sz w:val="28"/>
          <w:szCs w:val="28"/>
        </w:rPr>
      </w:pPr>
      <w:r>
        <w:rPr>
          <w:rFonts w:hint="eastAsia" w:asciiTheme="minorEastAsia" w:hAnsiTheme="minorEastAsia"/>
          <w:sz w:val="28"/>
          <w:szCs w:val="28"/>
        </w:rPr>
        <w:t>最佳裁判员（3名）：3个奖牌和3张校级荣誉证书/人</w:t>
      </w:r>
    </w:p>
    <w:p>
      <w:pPr>
        <w:jc w:val="left"/>
        <w:rPr>
          <w:rFonts w:asciiTheme="minorEastAsia" w:hAnsiTheme="minorEastAsia"/>
          <w:sz w:val="28"/>
          <w:szCs w:val="28"/>
        </w:rPr>
      </w:pPr>
      <w:r>
        <w:rPr>
          <w:rFonts w:hint="eastAsia" w:asciiTheme="minorEastAsia" w:hAnsiTheme="minorEastAsia"/>
          <w:sz w:val="28"/>
          <w:szCs w:val="28"/>
        </w:rPr>
        <w:t>最佳射手(1名）：奖牌一个、校级荣誉证书一张</w:t>
      </w:r>
    </w:p>
    <w:p>
      <w:pPr>
        <w:jc w:val="left"/>
        <w:rPr>
          <w:rFonts w:asciiTheme="minorEastAsia" w:hAnsiTheme="minorEastAsia"/>
          <w:sz w:val="28"/>
          <w:szCs w:val="28"/>
        </w:rPr>
      </w:pPr>
      <w:r>
        <w:rPr>
          <w:rFonts w:hint="eastAsia" w:asciiTheme="minorEastAsia" w:hAnsiTheme="minorEastAsia"/>
          <w:sz w:val="28"/>
          <w:szCs w:val="28"/>
        </w:rPr>
        <w:t>最佳守门员（1名）：奖牌一个、校级荣誉证书一张</w:t>
      </w:r>
    </w:p>
    <w:p>
      <w:pPr>
        <w:widowControl/>
        <w:jc w:val="left"/>
        <w:rPr>
          <w:rFonts w:asciiTheme="minorEastAsia" w:hAnsiTheme="minorEastAsia" w:cstheme="minorEastAsia"/>
          <w:b/>
          <w:kern w:val="0"/>
          <w:sz w:val="28"/>
          <w:szCs w:val="28"/>
        </w:rPr>
      </w:pPr>
    </w:p>
    <w:p>
      <w:pPr>
        <w:pStyle w:val="9"/>
        <w:ind w:firstLine="0" w:firstLineChars="0"/>
        <w:jc w:val="left"/>
        <w:rPr>
          <w:rFonts w:asciiTheme="minorEastAsia" w:hAnsiTheme="minorEastAsia" w:cstheme="minorEastAsia"/>
          <w:sz w:val="28"/>
          <w:szCs w:val="28"/>
        </w:rPr>
      </w:pPr>
    </w:p>
    <w:p>
      <w:pPr>
        <w:jc w:val="center"/>
        <w:rPr>
          <w:rFonts w:asciiTheme="minorEastAsia" w:hAnsiTheme="minorEastAsia" w:cstheme="minorEastAsia"/>
          <w:b/>
          <w:sz w:val="28"/>
          <w:szCs w:val="28"/>
        </w:rPr>
      </w:pPr>
    </w:p>
    <w:p>
      <w:pPr>
        <w:jc w:val="cente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4D7813"/>
    <w:multiLevelType w:val="multilevel"/>
    <w:tmpl w:val="094D7813"/>
    <w:lvl w:ilvl="0" w:tentative="0">
      <w:start w:val="1"/>
      <w:numFmt w:val="decimal"/>
      <w:lvlText w:val="（%1）"/>
      <w:lvlJc w:val="left"/>
      <w:pPr>
        <w:ind w:left="1440" w:hanging="720"/>
      </w:pPr>
      <w:rPr>
        <w:rFonts w:hint="default"/>
      </w:rPr>
    </w:lvl>
    <w:lvl w:ilvl="1" w:tentative="0">
      <w:start w:val="1"/>
      <w:numFmt w:val="lowerLetter"/>
      <w:lvlText w:val="%2)"/>
      <w:lvlJc w:val="left"/>
      <w:pPr>
        <w:ind w:left="1560" w:hanging="420"/>
      </w:pPr>
    </w:lvl>
    <w:lvl w:ilvl="2" w:tentative="0">
      <w:start w:val="1"/>
      <w:numFmt w:val="lowerRoman"/>
      <w:lvlText w:val="%3."/>
      <w:lvlJc w:val="right"/>
      <w:pPr>
        <w:ind w:left="1980" w:hanging="420"/>
      </w:pPr>
    </w:lvl>
    <w:lvl w:ilvl="3" w:tentative="0">
      <w:start w:val="1"/>
      <w:numFmt w:val="decimal"/>
      <w:lvlText w:val="%4."/>
      <w:lvlJc w:val="left"/>
      <w:pPr>
        <w:ind w:left="2400" w:hanging="420"/>
      </w:pPr>
    </w:lvl>
    <w:lvl w:ilvl="4" w:tentative="0">
      <w:start w:val="1"/>
      <w:numFmt w:val="lowerLetter"/>
      <w:lvlText w:val="%5)"/>
      <w:lvlJc w:val="left"/>
      <w:pPr>
        <w:ind w:left="2820" w:hanging="420"/>
      </w:pPr>
    </w:lvl>
    <w:lvl w:ilvl="5" w:tentative="0">
      <w:start w:val="1"/>
      <w:numFmt w:val="lowerRoman"/>
      <w:lvlText w:val="%6."/>
      <w:lvlJc w:val="right"/>
      <w:pPr>
        <w:ind w:left="3240" w:hanging="420"/>
      </w:pPr>
    </w:lvl>
    <w:lvl w:ilvl="6" w:tentative="0">
      <w:start w:val="1"/>
      <w:numFmt w:val="decimal"/>
      <w:lvlText w:val="%7."/>
      <w:lvlJc w:val="left"/>
      <w:pPr>
        <w:ind w:left="3660" w:hanging="420"/>
      </w:pPr>
    </w:lvl>
    <w:lvl w:ilvl="7" w:tentative="0">
      <w:start w:val="1"/>
      <w:numFmt w:val="lowerLetter"/>
      <w:lvlText w:val="%8)"/>
      <w:lvlJc w:val="left"/>
      <w:pPr>
        <w:ind w:left="4080" w:hanging="420"/>
      </w:pPr>
    </w:lvl>
    <w:lvl w:ilvl="8" w:tentative="0">
      <w:start w:val="1"/>
      <w:numFmt w:val="lowerRoman"/>
      <w:lvlText w:val="%9."/>
      <w:lvlJc w:val="right"/>
      <w:pPr>
        <w:ind w:left="4500" w:hanging="420"/>
      </w:pPr>
    </w:lvl>
  </w:abstractNum>
  <w:abstractNum w:abstractNumId="1">
    <w:nsid w:val="3D994786"/>
    <w:multiLevelType w:val="multilevel"/>
    <w:tmpl w:val="3D994786"/>
    <w:lvl w:ilvl="0" w:tentative="0">
      <w:start w:val="1"/>
      <w:numFmt w:val="japaneseCounting"/>
      <w:lvlText w:val="%1、"/>
      <w:lvlJc w:val="left"/>
      <w:pPr>
        <w:ind w:left="720" w:hanging="720"/>
      </w:pPr>
      <w:rPr>
        <w:rFonts w:hint="default"/>
        <w:b/>
        <w:sz w:val="32"/>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5MDg1NTM5Y2U4OThkM2IxNWU0MjVhYzM4NDJhNTgifQ=="/>
  </w:docVars>
  <w:rsids>
    <w:rsidRoot w:val="00782103"/>
    <w:rsid w:val="00002A8C"/>
    <w:rsid w:val="0003377E"/>
    <w:rsid w:val="00175079"/>
    <w:rsid w:val="0029520E"/>
    <w:rsid w:val="003A39CD"/>
    <w:rsid w:val="003C73B3"/>
    <w:rsid w:val="00412BDD"/>
    <w:rsid w:val="00434018"/>
    <w:rsid w:val="004B7C6B"/>
    <w:rsid w:val="00707B27"/>
    <w:rsid w:val="00782103"/>
    <w:rsid w:val="00852911"/>
    <w:rsid w:val="00853A39"/>
    <w:rsid w:val="008A56C9"/>
    <w:rsid w:val="00C13102"/>
    <w:rsid w:val="00C51735"/>
    <w:rsid w:val="00C72158"/>
    <w:rsid w:val="00D77E58"/>
    <w:rsid w:val="00E620FE"/>
    <w:rsid w:val="00F707F6"/>
    <w:rsid w:val="00F92B3C"/>
    <w:rsid w:val="00FF16E0"/>
    <w:rsid w:val="08AB2DD6"/>
    <w:rsid w:val="09B056E1"/>
    <w:rsid w:val="09D96AB4"/>
    <w:rsid w:val="0AF503CD"/>
    <w:rsid w:val="0FE12843"/>
    <w:rsid w:val="10292574"/>
    <w:rsid w:val="12313B73"/>
    <w:rsid w:val="14AA5104"/>
    <w:rsid w:val="1A003D52"/>
    <w:rsid w:val="20933868"/>
    <w:rsid w:val="23B62CCF"/>
    <w:rsid w:val="26CE5556"/>
    <w:rsid w:val="276601DD"/>
    <w:rsid w:val="290D0A70"/>
    <w:rsid w:val="2E293464"/>
    <w:rsid w:val="3375105B"/>
    <w:rsid w:val="38A76023"/>
    <w:rsid w:val="4A6E79D1"/>
    <w:rsid w:val="4A955124"/>
    <w:rsid w:val="4E3E5973"/>
    <w:rsid w:val="54280B7B"/>
    <w:rsid w:val="58F308D3"/>
    <w:rsid w:val="5BA03FFA"/>
    <w:rsid w:val="673F0A9B"/>
    <w:rsid w:val="68E7442E"/>
    <w:rsid w:val="6B9F2E58"/>
    <w:rsid w:val="6DE83C16"/>
    <w:rsid w:val="6E8829D6"/>
    <w:rsid w:val="741102DA"/>
    <w:rsid w:val="74402CC0"/>
    <w:rsid w:val="76793B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paragraph" w:customStyle="1" w:styleId="9">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3972</Words>
  <Characters>4079</Characters>
  <Lines>30</Lines>
  <Paragraphs>8</Paragraphs>
  <TotalTime>43</TotalTime>
  <ScaleCrop>false</ScaleCrop>
  <LinksUpToDate>false</LinksUpToDate>
  <CharactersWithSpaces>4126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2023-04-05T12:16:00Z</dcterms:created>
  <dc:creator>符宏宁</dc:creator>
  <cp:lastModifiedBy>绿色和平</cp:lastModifiedBy>
  <dcterms:modified xsi:type="dcterms:W3CDTF">2023-04-12T09:48:22Z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B1D0D8226F3341FA83F7969921D07378_13</vt:lpwstr>
  </property>
</Properties>
</file>