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60" w:lineRule="auto"/>
        <w:ind w:right="-512" w:rightChars="-244"/>
        <w:jc w:val="left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附件4</w:t>
      </w:r>
    </w:p>
    <w:p>
      <w:pPr>
        <w:widowControl/>
        <w:spacing w:line="420" w:lineRule="auto"/>
        <w:jc w:val="center"/>
        <w:outlineLvl w:val="0"/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 w:cs="楷体"/>
          <w:b/>
          <w:bCs/>
          <w:sz w:val="40"/>
          <w:szCs w:val="40"/>
          <w:lang w:val="en-US" w:eastAsia="zh-CN"/>
        </w:rPr>
        <w:t>第十七届校园文化艺术节之“诗情颂盛世，青春耀强国”主题诗词大会评分细则</w:t>
      </w:r>
    </w:p>
    <w:bookmarkEnd w:id="0"/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360" w:lineRule="auto"/>
        <w:ind w:right="-512" w:rightChars="-244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一、仪表形象（25分）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1.仪态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端庄，自然大方，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精神饱满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（5分）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2.服装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统一得体，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服饰符合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诗歌主题内容。（10分）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气质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形象符合赛事主题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，动作、表情与表达相匹配。（10分）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二、诵读内容（45分）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作品主题鲜明突出，内容导向积极向上。（10分）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感情真挚充沛，热情且富有感召力，普通话发音标准，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音量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语速适中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（15分）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Chars="200" w:right="0" w:rightChars="0"/>
        <w:jc w:val="left"/>
        <w:textAlignment w:val="auto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朗诵节奏、韵律明显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声情并茂，富有韵味，能正确把握朗诵内容，合理运用语言表达技巧，有较好的节奏控制能力。(2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1" w:firstLineChars="1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三、表演效果（30分）</w:t>
      </w:r>
    </w:p>
    <w:p>
      <w:pPr>
        <w:pStyle w:val="5"/>
        <w:widowControl/>
        <w:numPr>
          <w:ilvl w:val="0"/>
          <w:numId w:val="0"/>
        </w:numPr>
        <w:shd w:val="clear" w:fill="FFFFFF"/>
        <w:autoSpaceDE w:val="0"/>
        <w:autoSpaceDN w:val="0"/>
        <w:spacing w:line="360" w:lineRule="auto"/>
        <w:ind w:leftChars="200" w:right="0" w:rightChars="0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时间把握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精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准确，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不超时。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（5分）</w:t>
      </w:r>
    </w:p>
    <w:p>
      <w:pPr>
        <w:pStyle w:val="5"/>
        <w:widowControl/>
        <w:numPr>
          <w:ilvl w:val="0"/>
          <w:numId w:val="0"/>
        </w:numPr>
        <w:shd w:val="clear" w:fill="FFFFFF"/>
        <w:autoSpaceDE w:val="0"/>
        <w:autoSpaceDN w:val="0"/>
        <w:spacing w:line="360" w:lineRule="auto"/>
        <w:ind w:leftChars="200" w:right="0" w:rightChars="0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朗诵形式富有创意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具有较强的感染力、吸引力，自然和谐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能与观众产生共鸣。（1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分）</w:t>
      </w:r>
    </w:p>
    <w:p>
      <w:pPr>
        <w:pStyle w:val="5"/>
        <w:widowControl/>
        <w:numPr>
          <w:ilvl w:val="0"/>
          <w:numId w:val="0"/>
        </w:numPr>
        <w:shd w:val="clear" w:fill="FFFFFF"/>
        <w:autoSpaceDE w:val="0"/>
        <w:autoSpaceDN w:val="0"/>
        <w:spacing w:line="360" w:lineRule="auto"/>
        <w:ind w:leftChars="200" w:right="0" w:rightChars="0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</w:pP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3.背景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音乐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运用恰当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，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遇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突发</w:t>
      </w:r>
      <w:r>
        <w:rPr>
          <w:rFonts w:hint="eastAsia" w:ascii="宋体" w:hAnsi="宋体" w:cs="宋体"/>
          <w:bCs/>
          <w:kern w:val="2"/>
          <w:sz w:val="28"/>
          <w:szCs w:val="28"/>
          <w:shd w:val="clear" w:fill="FFFFFF"/>
          <w:lang w:val="en-US" w:eastAsia="zh-CN"/>
        </w:rPr>
        <w:t>情况</w:t>
      </w:r>
      <w:r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</w:rPr>
        <w:t>应变能力强。（10分）</w:t>
      </w:r>
    </w:p>
    <w:p>
      <w:pPr>
        <w:pStyle w:val="5"/>
        <w:widowControl/>
        <w:numPr>
          <w:ilvl w:val="0"/>
          <w:numId w:val="0"/>
        </w:numPr>
        <w:shd w:val="clear" w:fill="FFFFFF"/>
        <w:autoSpaceDE w:val="0"/>
        <w:autoSpaceDN w:val="0"/>
        <w:spacing w:line="360" w:lineRule="auto"/>
        <w:ind w:leftChars="200" w:right="0" w:rightChars="0"/>
        <w:rPr>
          <w:rFonts w:hint="eastAsia" w:ascii="宋体" w:hAnsi="宋体" w:eastAsia="宋体" w:cs="宋体"/>
          <w:bCs/>
          <w:kern w:val="2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hd w:val="clear" w:fill="FFFFFF"/>
        <w:autoSpaceDE w:val="0"/>
        <w:autoSpaceDN w:val="0"/>
        <w:spacing w:before="0" w:beforeAutospacing="0" w:after="0" w:afterAutospacing="0" w:line="360" w:lineRule="auto"/>
        <w:ind w:left="0" w:right="0" w:firstLine="562" w:firstLineChars="200"/>
        <w:jc w:val="both"/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shd w:val="clear" w:fill="FFFFFF"/>
          <w:lang w:val="en-US" w:eastAsia="zh-CN" w:bidi="ar"/>
        </w:rPr>
        <w:t>注：两个环节平均得分相加为选手最终成绩。若排名相同，则按第一环节朗诵分数高者胜出。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77BA5A61"/>
    <w:rsid w:val="77BA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5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2023-05-25T12:49:00Z</dcterms:created>
  <dc:creator>admin</dc:creator>
  <cp:lastModifiedBy>admin</cp:lastModifiedBy>
  <dcterms:modified xsi:type="dcterms:W3CDTF">2023-05-25T12:50:02Z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27F91C4D08C34305A36C62FEE5A2BC06_11</vt:lpwstr>
  </property>
</Properties>
</file>