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6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44"/>
          <w:lang w:val="en-US" w:eastAsia="zh-CN"/>
        </w:rPr>
        <w:t>附件：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校级重点团队（15支）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广州商学院鸢尾青志愿服务队实践团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广州商学院会梦起航实践团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广州商学院“阳光普法”实践团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广州商学院“e启逐梦”实践团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广州商学院艺术设计学院“乡村振兴”实践团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广州商学院“益心向阳”实践团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广州商学院蓝天筑梦实践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一</w:t>
      </w: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广州商学院数梦启航实践团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广州商学院益光沐行实践团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广州商学院筑梦星辰实践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一</w:t>
      </w: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广州商学院学生工作处筑梦远航实践团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广州商学院万农达突击队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</w:t>
      </w: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阳光展翅实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践团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广州商学院晨曦逐梦服务队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广州商学院旭日砺行服务队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校级培育团队（17支）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广州商学院紫荆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广州商学院北斗星实践团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广州商学院“客”似云来实践团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广州商学院辰星启航实践团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广州商学院“向阳绘梦”实践团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广州商学院竹心墨韵实践团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广州商学院“信”心飞扬实践团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广州商学院春禾实践团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广州商学院艺术设计学院“党员调研”实践团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广州商学院“潮音心连心”实践团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广州商学院“光益同行”实践团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广州商学院蓝天筑梦实践二团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广州商学院数梦笃行实践团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广州商学院“繁星”实践团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广州商学院智技惠农实践团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广州商学院筑梦星辰实践二团</w:t>
      </w: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广州商学院晨曦寻梦服务队</w: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gree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6F2260AB"/>
    <w:rsid w:val="094A7232"/>
    <w:rsid w:val="16BE175F"/>
    <w:rsid w:val="2D6A1105"/>
    <w:rsid w:val="35111A44"/>
    <w:rsid w:val="36F9089A"/>
    <w:rsid w:val="422D7C82"/>
    <w:rsid w:val="4BB86F47"/>
    <w:rsid w:val="61A50E01"/>
    <w:rsid w:val="64267CB1"/>
    <w:rsid w:val="6F2260AB"/>
    <w:rsid w:val="726D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452</Characters>
  <Lines>0</Lines>
  <Paragraphs>0</Paragraphs>
  <TotalTime>29</TotalTime>
  <ScaleCrop>false</ScaleCrop>
  <LinksUpToDate>false</LinksUpToDate>
  <CharactersWithSpaces>452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2024-06-27T09:14:00Z</dcterms:created>
  <dc:creator>绿色和平</dc:creator>
  <cp:lastModifiedBy>绿色和平</cp:lastModifiedBy>
  <dcterms:modified xsi:type="dcterms:W3CDTF">2024-06-29T07:55:42Z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85457A3EDABB415CB2BDBAAAFE604842_11</vt:lpwstr>
  </property>
</Properties>
</file>